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cloudseeding    </w:t>
      </w:r>
      <w:r>
        <w:t xml:space="preserve">   monsoon    </w:t>
      </w:r>
      <w:r>
        <w:t xml:space="preserve">   permafrost    </w:t>
      </w:r>
      <w:r>
        <w:t xml:space="preserve">   climate    </w:t>
      </w:r>
      <w:r>
        <w:t xml:space="preserve">   tropical cyclones    </w:t>
      </w:r>
      <w:r>
        <w:t xml:space="preserve">   atmospheric pressure    </w:t>
      </w:r>
      <w:r>
        <w:t xml:space="preserve">   delta    </w:t>
      </w:r>
      <w:r>
        <w:t xml:space="preserve">   semiarid climate    </w:t>
      </w:r>
      <w:r>
        <w:t xml:space="preserve">   rainshadow    </w:t>
      </w:r>
      <w:r>
        <w:t xml:space="preserve">   drought    </w:t>
      </w:r>
      <w:r>
        <w:t xml:space="preserve">   orographic effect    </w:t>
      </w:r>
      <w:r>
        <w:t xml:space="preserve">   slums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</dc:title>
  <dcterms:created xsi:type="dcterms:W3CDTF">2021-10-11T01:36:21Z</dcterms:created>
  <dcterms:modified xsi:type="dcterms:W3CDTF">2021-10-11T01:36:21Z</dcterms:modified>
</cp:coreProperties>
</file>