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Aspects of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ethics    </w:t>
      </w:r>
      <w:r>
        <w:t xml:space="preserve">   customer    </w:t>
      </w:r>
      <w:r>
        <w:t xml:space="preserve">   marketing    </w:t>
      </w:r>
      <w:r>
        <w:t xml:space="preserve">   physical    </w:t>
      </w:r>
      <w:r>
        <w:t xml:space="preserve">   place    </w:t>
      </w:r>
      <w:r>
        <w:t xml:space="preserve">   process    </w:t>
      </w:r>
      <w:r>
        <w:t xml:space="preserve">   people    </w:t>
      </w:r>
      <w:r>
        <w:t xml:space="preserve">   advertising    </w:t>
      </w:r>
      <w:r>
        <w:t xml:space="preserve">   technology    </w:t>
      </w:r>
      <w:r>
        <w:t xml:space="preserve">   pricing    </w:t>
      </w:r>
      <w:r>
        <w:t xml:space="preserve">   communication    </w:t>
      </w:r>
      <w:r>
        <w:t xml:space="preserve">   distribution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Marketing</dc:title>
  <dcterms:created xsi:type="dcterms:W3CDTF">2021-10-11T01:38:26Z</dcterms:created>
  <dcterms:modified xsi:type="dcterms:W3CDTF">2021-10-11T01:38:26Z</dcterms:modified>
</cp:coreProperties>
</file>