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Assurance and Comfort Can Be Yours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compassion    </w:t>
      </w:r>
      <w:r>
        <w:t xml:space="preserve">   righteousness    </w:t>
      </w:r>
      <w:r>
        <w:t xml:space="preserve">   promises    </w:t>
      </w:r>
      <w:r>
        <w:t xml:space="preserve">   comfort    </w:t>
      </w:r>
      <w:r>
        <w:t xml:space="preserve">   assurance    </w:t>
      </w:r>
      <w:r>
        <w:t xml:space="preserve">   believe    </w:t>
      </w:r>
      <w:r>
        <w:t xml:space="preserve">   prayer    </w:t>
      </w:r>
      <w:r>
        <w:t xml:space="preserve">   History of God    </w:t>
      </w:r>
      <w:r>
        <w:t xml:space="preserve">   Character of God    </w:t>
      </w:r>
      <w:r>
        <w:t xml:space="preserve">   Word of God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Assurance and Comfort Can Be Yours</dc:title>
  <dcterms:created xsi:type="dcterms:W3CDTF">2021-10-11T01:38:30Z</dcterms:created>
  <dcterms:modified xsi:type="dcterms:W3CDTF">2021-10-11T01:38:30Z</dcterms:modified>
</cp:coreProperties>
</file>