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Atlantic Revolution &amp; the Slaves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Hull House not only served the immigrant population of Chicago and trained social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in which the factors of production are privately owned and money is invested in business ventures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owned by stockholders who share in its profits but are not personally responsible for its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community to be a utopia, or perfect living place; the belief that such communities can solve society’s problems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Co-founder of the Anti-Slavery Society, which called for the abolition of slavery in Britain and all its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economic system where the factors of production are owned by the public and operate for the welfare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 this economic system, private property would cease to exist and all goods and services would be shared equally (hint: a form of complete socialism)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 that people should judge ideas, institutions, and actions on the basis of their utility, or usefulness (hint: Jeremy Bentham)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society in which people rely on one another for the resources, goods, and services they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building and the migration of people to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owner of one of the first and largest corporations during the Industrial Revolution, Standard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writer who remarked on how the industrial giant showed the best and worst of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Shares or certain rights of ownership that entrepreneurs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economic policy of letting owners of industry and business set working conditions without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Prevented women and children from working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class made up of skilled workers, professionals, business people, and wealthy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Due to harsh working conditions workers pressed for reforms, joining together in voluntary labor associations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Along with Friedrich Engels, he argued that human societies have always been divided into warring classes (hint: The Communist Manifesto)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arguments rested on what he called the three natural laws of economics: the laws of self-interest, competition, and supply and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refusal to work organized by a body of employees as a form of protest against their employers because of lack of demands met </w:t>
            </w:r>
          </w:p>
        </w:tc>
      </w:tr>
    </w:tbl>
    <w:p>
      <w:pPr>
        <w:pStyle w:val="WordBankLarge"/>
      </w:pPr>
      <w:r>
        <w:t xml:space="preserve">    Laissez Faire    </w:t>
      </w:r>
      <w:r>
        <w:t xml:space="preserve">   Adam Smith    </w:t>
      </w:r>
      <w:r>
        <w:t xml:space="preserve">   Capitalism    </w:t>
      </w:r>
      <w:r>
        <w:t xml:space="preserve">   Utilitarianism    </w:t>
      </w:r>
      <w:r>
        <w:t xml:space="preserve">   Socialism    </w:t>
      </w:r>
      <w:r>
        <w:t xml:space="preserve">   Karl Marx    </w:t>
      </w:r>
      <w:r>
        <w:t xml:space="preserve">   Communism     </w:t>
      </w:r>
      <w:r>
        <w:t xml:space="preserve">   Unions    </w:t>
      </w:r>
      <w:r>
        <w:t xml:space="preserve">   Strike    </w:t>
      </w:r>
      <w:r>
        <w:t xml:space="preserve">   William Wilberforce    </w:t>
      </w:r>
      <w:r>
        <w:t xml:space="preserve">   Jane Addams    </w:t>
      </w:r>
      <w:r>
        <w:t xml:space="preserve">   The Mines Act    </w:t>
      </w:r>
      <w:r>
        <w:t xml:space="preserve">   Economic interdependence     </w:t>
      </w:r>
      <w:r>
        <w:t xml:space="preserve">   Stock    </w:t>
      </w:r>
      <w:r>
        <w:t xml:space="preserve">   Corporation     </w:t>
      </w:r>
      <w:r>
        <w:t xml:space="preserve">   Urbanization     </w:t>
      </w:r>
      <w:r>
        <w:t xml:space="preserve">   Middle Class    </w:t>
      </w:r>
      <w:r>
        <w:t xml:space="preserve">   Alexis de Tocqueville    </w:t>
      </w:r>
      <w:r>
        <w:t xml:space="preserve">   John D. Rockefeller     </w:t>
      </w:r>
      <w:r>
        <w:t xml:space="preserve">   Utopianism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Revolution &amp; the Slaves </dc:title>
  <dcterms:created xsi:type="dcterms:W3CDTF">2021-10-11T01:40:56Z</dcterms:created>
  <dcterms:modified xsi:type="dcterms:W3CDTF">2021-10-11T01:40:56Z</dcterms:modified>
</cp:coreProperties>
</file>