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Atmospheric Science and Air Pollution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active polluting air, or the condition of being polluted by air pollutants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atmosphere, the amount of time a gas molecule or pollutant remains aloft.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standards for pollutants that are considered harmful to the public and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atmosphere, the amount of time a gas molecule or pollutant remains aloft.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caused by the by-products of industrial combustion, especially soot, CO, CO2, SO2, and NO2, resulting in a characteristically gray, acidic mixture.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highly reactive, foul-smelling reddish gas that contributes to smog and acid deposition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pollutants judged to pose especially great threats to human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location where air pollution was a major problem for health of many children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hazardous substance such as soot or carbon monoxide, that is emitted into the troposphere in a form that is directly harmful.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results from the interacton of sunlight, heat, nitrogen oxides, and volatile organic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U.S legislation that strengthened regulations pertaining to air quality standards, auto emissions, toxic air pollutants, acid deposition, and depletion of the ozone layer, while also introducing market-based incentives to reduce pollutions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hazardous substance produced through the reaction of substances added to the atmosphere with chemicals normally found in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caused by secondary pollutants and other chemicals, often including ozone and NO2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Very fine liquid droplets, or solid particles aloft in the atmosphere </w:t>
            </w:r>
          </w:p>
        </w:tc>
      </w:tr>
    </w:tbl>
    <w:p>
      <w:pPr>
        <w:pStyle w:val="WordBankLarge"/>
      </w:pPr>
      <w:r>
        <w:t xml:space="preserve">   Primary pollutants    </w:t>
      </w:r>
      <w:r>
        <w:t xml:space="preserve">   Secondary pollutants    </w:t>
      </w:r>
      <w:r>
        <w:t xml:space="preserve">   residencetime    </w:t>
      </w:r>
      <w:r>
        <w:t xml:space="preserve">   criteriapollutants    </w:t>
      </w:r>
      <w:r>
        <w:t xml:space="preserve">   Residence time     </w:t>
      </w:r>
      <w:r>
        <w:t xml:space="preserve">   tropospheric ozone    </w:t>
      </w:r>
      <w:r>
        <w:t xml:space="preserve">   industrial smog    </w:t>
      </w:r>
      <w:r>
        <w:t xml:space="preserve">   Photochemical smog     </w:t>
      </w:r>
      <w:r>
        <w:t xml:space="preserve">   air pollution    </w:t>
      </w:r>
      <w:r>
        <w:t xml:space="preserve">   Nitrogen dioxide    </w:t>
      </w:r>
      <w:r>
        <w:t xml:space="preserve">   aerosols    </w:t>
      </w:r>
      <w:r>
        <w:t xml:space="preserve">   Clean Air Act 1990    </w:t>
      </w:r>
      <w:r>
        <w:t xml:space="preserve">   NAAQS    </w:t>
      </w:r>
      <w:r>
        <w:t xml:space="preserve">   Mexico 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Atmospheric Science and Air Pollution</dc:title>
  <dcterms:created xsi:type="dcterms:W3CDTF">2021-10-11T01:40:11Z</dcterms:created>
  <dcterms:modified xsi:type="dcterms:W3CDTF">2021-10-11T01:40:11Z</dcterms:modified>
</cp:coreProperties>
</file>