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Structure, chemical bonding and Crystal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ordered arrangement of atoms in a crystalline materials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cell with an Atomic Packing Factor of 0.74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electron present in the outermost shell of an atom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that examines the arrangements of atoms in solids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between volume of atoms in unit cell and volume of unit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when two protons or two electrons are placed closed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the force of attraction between the ions of atoms makes them stick together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positively charged ion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electrons can the first energy level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crystal structure that has 4 atoms in its unit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Smallest particle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bond length is the sum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property of some chemical elements to exist in two or more different forms is know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3D lattice of imaginary lines that connect atoms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bonding which occurs when the sharing of valence electrons between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melting point of strongly bonded materials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element that can have more than one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attractive and repulsive force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Fraction of spaced occupied by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crystal structure which closed packed direction are cube diagonal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density of the polymers is __________ than metals and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horizontal row of the periodic table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Van der Waals forces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atomic number of an element is determined by the amount of protons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atom that losses or gains an electron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columns of the periodic table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mass of an individual atom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smallest unit that has the total symmetry of a crystal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Subatomic particle 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Elements with same number of valence electrons are located in the periodic table in the same?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Proton    </w:t>
      </w:r>
      <w:r>
        <w:t xml:space="preserve">   Repelled    </w:t>
      </w:r>
      <w:r>
        <w:t xml:space="preserve">   Valence    </w:t>
      </w:r>
      <w:r>
        <w:t xml:space="preserve">   ion    </w:t>
      </w:r>
      <w:r>
        <w:t xml:space="preserve">   Chemical bonding    </w:t>
      </w:r>
      <w:r>
        <w:t xml:space="preserve">   Covalent bonding    </w:t>
      </w:r>
      <w:r>
        <w:t xml:space="preserve">   Two    </w:t>
      </w:r>
      <w:r>
        <w:t xml:space="preserve">   Cation    </w:t>
      </w:r>
      <w:r>
        <w:t xml:space="preserve">   Neutrons    </w:t>
      </w:r>
      <w:r>
        <w:t xml:space="preserve">   Period    </w:t>
      </w:r>
      <w:r>
        <w:t xml:space="preserve">   Column    </w:t>
      </w:r>
      <w:r>
        <w:t xml:space="preserve">   Groups    </w:t>
      </w:r>
      <w:r>
        <w:t xml:space="preserve">   Atomic mass    </w:t>
      </w:r>
      <w:r>
        <w:t xml:space="preserve">   Allotropy    </w:t>
      </w:r>
      <w:r>
        <w:t xml:space="preserve">   Carbon    </w:t>
      </w:r>
      <w:r>
        <w:t xml:space="preserve">   Secondary bonding    </w:t>
      </w:r>
      <w:r>
        <w:t xml:space="preserve">   Net force    </w:t>
      </w:r>
      <w:r>
        <w:t xml:space="preserve">   ionic radii    </w:t>
      </w:r>
      <w:r>
        <w:t xml:space="preserve">   High    </w:t>
      </w:r>
      <w:r>
        <w:t xml:space="preserve">   Crystal structure    </w:t>
      </w:r>
      <w:r>
        <w:t xml:space="preserve">   Body Centred Cube     </w:t>
      </w:r>
      <w:r>
        <w:t xml:space="preserve">   Atomic Packing Factor    </w:t>
      </w:r>
      <w:r>
        <w:t xml:space="preserve">   Face Centred Cube    </w:t>
      </w:r>
      <w:r>
        <w:t xml:space="preserve">   Space lattice    </w:t>
      </w:r>
      <w:r>
        <w:t xml:space="preserve">   Crystallography    </w:t>
      </w:r>
      <w:r>
        <w:t xml:space="preserve">   FCC    </w:t>
      </w:r>
      <w:r>
        <w:t xml:space="preserve">   Atomic Packing Factor    </w:t>
      </w:r>
      <w:r>
        <w:t xml:space="preserve">   Unit cell    </w:t>
      </w:r>
      <w:r>
        <w:t xml:space="preserve">   smaller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Structure, chemical bonding and Crystal Structure</dc:title>
  <dcterms:created xsi:type="dcterms:W3CDTF">2021-10-11T01:40:59Z</dcterms:created>
  <dcterms:modified xsi:type="dcterms:W3CDTF">2021-10-11T01:40:59Z</dcterms:modified>
</cp:coreProperties>
</file>