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beryllium    </w:t>
      </w:r>
      <w:r>
        <w:t xml:space="preserve">   sulfur    </w:t>
      </w:r>
      <w:r>
        <w:t xml:space="preserve">   helium    </w:t>
      </w:r>
      <w:r>
        <w:t xml:space="preserve">   chlorine    </w:t>
      </w:r>
      <w:r>
        <w:t xml:space="preserve">   argon    </w:t>
      </w:r>
      <w:r>
        <w:t xml:space="preserve">   neon    </w:t>
      </w:r>
      <w:r>
        <w:t xml:space="preserve">   potassium    </w:t>
      </w:r>
      <w:r>
        <w:t xml:space="preserve">   calcium    </w:t>
      </w:r>
      <w:r>
        <w:t xml:space="preserve">   hydrogen    </w:t>
      </w:r>
      <w:r>
        <w:t xml:space="preserve">   carbon    </w:t>
      </w:r>
      <w:r>
        <w:t xml:space="preserve">   oxygen    </w:t>
      </w:r>
      <w:r>
        <w:t xml:space="preserve">   ChemicalSymbol    </w:t>
      </w:r>
      <w:r>
        <w:t xml:space="preserve">   PeriodicTable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2021-10-11T01:40:19Z</dcterms:created>
  <dcterms:modified xsi:type="dcterms:W3CDTF">2021-10-11T01:40:19Z</dcterms:modified>
</cp:coreProperties>
</file>