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Atoms, ions and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atoms    </w:t>
      </w:r>
      <w:r>
        <w:t xml:space="preserve">   covalentbonding    </w:t>
      </w:r>
      <w:r>
        <w:t xml:space="preserve">   electrons    </w:t>
      </w:r>
      <w:r>
        <w:t xml:space="preserve">   gained    </w:t>
      </w:r>
      <w:r>
        <w:t xml:space="preserve">   ionicbonding    </w:t>
      </w:r>
      <w:r>
        <w:t xml:space="preserve">   ions    </w:t>
      </w:r>
      <w:r>
        <w:t xml:space="preserve">   lost    </w:t>
      </w:r>
      <w:r>
        <w:t xml:space="preserve">   negative    </w:t>
      </w:r>
      <w:r>
        <w:t xml:space="preserve">   positive    </w:t>
      </w:r>
      <w:r>
        <w:t xml:space="preserve">   shared    </w:t>
      </w:r>
      <w:r>
        <w:t xml:space="preserve">   transferred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Atoms, ions and bonding</dc:title>
  <dcterms:created xsi:type="dcterms:W3CDTF">2021-10-11T01:41:49Z</dcterms:created>
  <dcterms:modified xsi:type="dcterms:W3CDTF">2021-10-11T01:41:49Z</dcterms:modified>
</cp:coreProperties>
</file>