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Attachment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Rutter    </w:t>
      </w:r>
      <w:r>
        <w:t xml:space="preserve">   Institutionalisation    </w:t>
      </w:r>
      <w:r>
        <w:t xml:space="preserve">   Ainsworth    </w:t>
      </w:r>
      <w:r>
        <w:t xml:space="preserve">   sensitive period    </w:t>
      </w:r>
      <w:r>
        <w:t xml:space="preserve">   Imprinting    </w:t>
      </w:r>
      <w:r>
        <w:t xml:space="preserve">   Bowlby    </w:t>
      </w:r>
      <w:r>
        <w:t xml:space="preserve">   Monotropic    </w:t>
      </w:r>
      <w:r>
        <w:t xml:space="preserve">   Harlow    </w:t>
      </w:r>
      <w:r>
        <w:t xml:space="preserve">   Lorenz    </w:t>
      </w:r>
      <w:r>
        <w:t xml:space="preserve">   Asocial    </w:t>
      </w:r>
      <w:r>
        <w:t xml:space="preserve">   Schaffer    </w:t>
      </w:r>
      <w:r>
        <w:t xml:space="preserve">   Interactional synchrony    </w:t>
      </w:r>
      <w:r>
        <w:t xml:space="preserve">   Reciprocity    </w:t>
      </w:r>
      <w:r>
        <w:t xml:space="preserve">   Attachment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revision</dc:title>
  <dcterms:created xsi:type="dcterms:W3CDTF">2021-10-11T01:41:10Z</dcterms:created>
  <dcterms:modified xsi:type="dcterms:W3CDTF">2021-10-11T01:41:10Z</dcterms:modified>
</cp:coreProperties>
</file>