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fires    </w:t>
      </w:r>
      <w:r>
        <w:t xml:space="preserve">   vandalism    </w:t>
      </w:r>
      <w:r>
        <w:t xml:space="preserve">   damage    </w:t>
      </w:r>
      <w:r>
        <w:t xml:space="preserve">   rental reimbursement    </w:t>
      </w:r>
      <w:r>
        <w:t xml:space="preserve">   comprehensive    </w:t>
      </w:r>
      <w:r>
        <w:t xml:space="preserve">   collision    </w:t>
      </w:r>
      <w:r>
        <w:t xml:space="preserve">   coverage    </w:t>
      </w:r>
      <w:r>
        <w:t xml:space="preserve">   policy    </w:t>
      </w:r>
      <w:r>
        <w:t xml:space="preserve">   vehicle    </w:t>
      </w:r>
      <w:r>
        <w:t xml:space="preserve">   auto insurance    </w:t>
      </w:r>
      <w:r>
        <w:t xml:space="preserve">   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</dc:title>
  <dcterms:created xsi:type="dcterms:W3CDTF">2021-10-11T01:44:56Z</dcterms:created>
  <dcterms:modified xsi:type="dcterms:W3CDTF">2021-10-11T01:44:56Z</dcterms:modified>
</cp:coreProperties>
</file>