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Awesome Dinosaur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Uniformity    </w:t>
      </w:r>
      <w:r>
        <w:t xml:space="preserve">   Surreptitious     </w:t>
      </w:r>
      <w:r>
        <w:t xml:space="preserve">   Sluggish    </w:t>
      </w:r>
      <w:r>
        <w:t xml:space="preserve">   Rhetorical     </w:t>
      </w:r>
      <w:r>
        <w:t xml:space="preserve">   Querulous     </w:t>
      </w:r>
      <w:r>
        <w:t xml:space="preserve">   Peripheral     </w:t>
      </w:r>
      <w:r>
        <w:t xml:space="preserve">   Obliterate     </w:t>
      </w:r>
      <w:r>
        <w:t xml:space="preserve">   Listless    </w:t>
      </w:r>
      <w:r>
        <w:t xml:space="preserve">   Innocuous     </w:t>
      </w:r>
      <w:r>
        <w:t xml:space="preserve">   Gregarious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Dinosaur </dc:title>
  <dcterms:created xsi:type="dcterms:W3CDTF">2021-10-11T01:46:01Z</dcterms:created>
  <dcterms:modified xsi:type="dcterms:W3CDTF">2021-10-11T01:46:01Z</dcterms:modified>
</cp:coreProperties>
</file>