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Awesome 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Sauropodomorpha    </w:t>
      </w:r>
      <w:r>
        <w:t xml:space="preserve">   Eucoelophysis    </w:t>
      </w:r>
      <w:r>
        <w:t xml:space="preserve">   Sacisaurus    </w:t>
      </w:r>
      <w:r>
        <w:t xml:space="preserve">   Tyrannosaurus    </w:t>
      </w:r>
      <w:r>
        <w:t xml:space="preserve">   Trodon    </w:t>
      </w:r>
      <w:r>
        <w:t xml:space="preserve">   Dilophosaurus    </w:t>
      </w:r>
      <w:r>
        <w:t xml:space="preserve">   Pachycephalosaurus    </w:t>
      </w:r>
      <w:r>
        <w:t xml:space="preserve">   Titanosaurus    </w:t>
      </w:r>
      <w:r>
        <w:t xml:space="preserve">   Sauropoda    </w:t>
      </w:r>
      <w:r>
        <w:t xml:space="preserve">   Theropoda    </w:t>
      </w:r>
      <w:r>
        <w:t xml:space="preserve">   Argentinosaurus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Dinosaurs</dc:title>
  <dcterms:created xsi:type="dcterms:W3CDTF">2021-10-11T01:46:11Z</dcterms:created>
  <dcterms:modified xsi:type="dcterms:W3CDTF">2021-10-11T01:46:11Z</dcterms:modified>
</cp:coreProperties>
</file>