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codex    </w:t>
      </w:r>
      <w:r>
        <w:t xml:space="preserve">   city-state    </w:t>
      </w:r>
      <w:r>
        <w:t xml:space="preserve">   chinampa    </w:t>
      </w:r>
      <w:r>
        <w:t xml:space="preserve">   causeway    </w:t>
      </w:r>
      <w:r>
        <w:t xml:space="preserve">   calpulli    </w:t>
      </w:r>
      <w:r>
        <w:t xml:space="preserve">   calmecac    </w:t>
      </w:r>
      <w:r>
        <w:t xml:space="preserve">   aqueduct    </w:t>
      </w:r>
      <w:r>
        <w:t xml:space="preserve">   amanteca    </w:t>
      </w:r>
      <w:r>
        <w:t xml:space="preserve">   adobe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</dc:title>
  <dcterms:created xsi:type="dcterms:W3CDTF">2021-10-11T01:48:07Z</dcterms:created>
  <dcterms:modified xsi:type="dcterms:W3CDTF">2021-10-11T01:48:07Z</dcterms:modified>
</cp:coreProperties>
</file>