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chief    </w:t>
      </w:r>
      <w:r>
        <w:t xml:space="preserve">   minor    </w:t>
      </w:r>
      <w:r>
        <w:t xml:space="preserve">   judges    </w:t>
      </w:r>
      <w:r>
        <w:t xml:space="preserve">   nobleman    </w:t>
      </w:r>
      <w:r>
        <w:t xml:space="preserve">   emperor    </w:t>
      </w:r>
      <w:r>
        <w:t xml:space="preserve">   cases    </w:t>
      </w:r>
      <w:r>
        <w:t xml:space="preserve">   criminals    </w:t>
      </w:r>
      <w:r>
        <w:t xml:space="preserve">   punishment    </w:t>
      </w:r>
      <w:r>
        <w:t xml:space="preserve">   trial    </w:t>
      </w:r>
      <w:r>
        <w:t xml:space="preserve">   appellate    </w:t>
      </w:r>
      <w:r>
        <w:t xml:space="preserve">   supreme    </w:t>
      </w:r>
      <w:r>
        <w:t xml:space="preserve">   court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2021-10-11T01:47:48Z</dcterms:created>
  <dcterms:modified xsi:type="dcterms:W3CDTF">2021-10-11T01:47:48Z</dcterms:modified>
</cp:coreProperties>
</file>