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BOOLESCHE NACHRICHTEN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Einwanderung    </w:t>
      </w:r>
      <w:r>
        <w:t xml:space="preserve">   Patrouillieren    </w:t>
      </w:r>
      <w:r>
        <w:t xml:space="preserve">   bekanntesten    </w:t>
      </w:r>
      <w:r>
        <w:t xml:space="preserve">   Grenze    </w:t>
      </w:r>
      <w:r>
        <w:t xml:space="preserve">   Waffen    </w:t>
      </w:r>
      <w:r>
        <w:t xml:space="preserve">   Wachtürme    </w:t>
      </w:r>
      <w:r>
        <w:t xml:space="preserve">   landminen    </w:t>
      </w:r>
      <w:r>
        <w:t xml:space="preserve">   ziegelstein    </w:t>
      </w:r>
      <w:r>
        <w:t xml:space="preserve">   trennen    </w:t>
      </w:r>
      <w:r>
        <w:t xml:space="preserve">   boolesche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BOOLESCHE NACHRICHTEN</dc:title>
  <dcterms:created xsi:type="dcterms:W3CDTF">2021-10-11T02:29:02Z</dcterms:created>
  <dcterms:modified xsi:type="dcterms:W3CDTF">2021-10-11T02:29:02Z</dcterms:modified>
</cp:coreProperties>
</file>