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CO-ORDINATION    </w:t>
      </w:r>
      <w:r>
        <w:t xml:space="preserve">   EXTERNAL    </w:t>
      </w:r>
      <w:r>
        <w:t xml:space="preserve">   INTERNAL    </w:t>
      </w:r>
      <w:r>
        <w:t xml:space="preserve">   GROWTH    </w:t>
      </w:r>
      <w:r>
        <w:t xml:space="preserve">   PRODUCTION    </w:t>
      </w:r>
      <w:r>
        <w:t xml:space="preserve">   MASS PRODUCTION    </w:t>
      </w:r>
      <w:r>
        <w:t xml:space="preserve">   FLOW PRODUCTION    </w:t>
      </w:r>
      <w:r>
        <w:t xml:space="preserve">   BULK-BUYING    </w:t>
      </w:r>
      <w:r>
        <w:t xml:space="preserve">   ECONOMIES OF SCALE    </w:t>
      </w:r>
      <w:r>
        <w:t xml:space="preserve">   ACQUISITION    </w:t>
      </w:r>
      <w:r>
        <w:t xml:space="preserve">   TAKEOVER    </w:t>
      </w:r>
      <w:r>
        <w:t xml:space="preserve">   MERGER    </w:t>
      </w:r>
      <w:r>
        <w:t xml:space="preserve">   INORGANIC GROWTH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EXPANSION</dc:title>
  <dcterms:created xsi:type="dcterms:W3CDTF">2021-10-11T02:41:57Z</dcterms:created>
  <dcterms:modified xsi:type="dcterms:W3CDTF">2021-10-11T02:41:57Z</dcterms:modified>
</cp:coreProperties>
</file>