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Bahasa Indonesia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 Mcgown    </w:t>
      </w:r>
      <w:r>
        <w:t xml:space="preserve">   siapa    </w:t>
      </w:r>
      <w:r>
        <w:t xml:space="preserve">   bagimana    </w:t>
      </w:r>
      <w:r>
        <w:t xml:space="preserve">   ada berapa    </w:t>
      </w:r>
      <w:r>
        <w:t xml:space="preserve">   saya    </w:t>
      </w:r>
      <w:r>
        <w:t xml:space="preserve">   namanya    </w:t>
      </w:r>
      <w:r>
        <w:t xml:space="preserve">   namamu    </w:t>
      </w:r>
      <w:r>
        <w:t xml:space="preserve">   wah    </w:t>
      </w:r>
      <w:r>
        <w:t xml:space="preserve">   ayo    </w:t>
      </w:r>
      <w:r>
        <w:t xml:space="preserve">   kapten    </w:t>
      </w:r>
      <w:r>
        <w:t xml:space="preserve">   main bola basket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Bahasa Indonesia Vocab</dc:title>
  <dcterms:created xsi:type="dcterms:W3CDTF">2021-10-11T01:53:56Z</dcterms:created>
  <dcterms:modified xsi:type="dcterms:W3CDTF">2021-10-11T01:53:56Z</dcterms:modified>
</cp:coreProperties>
</file>