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Bastille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fortresse    </w:t>
      </w:r>
      <w:r>
        <w:t xml:space="preserve">   Les avions    </w:t>
      </w:r>
      <w:r>
        <w:t xml:space="preserve">   Tyrannie    </w:t>
      </w:r>
      <w:r>
        <w:t xml:space="preserve">   L’apéro or aperitif    </w:t>
      </w:r>
      <w:r>
        <w:t xml:space="preserve">   La pétanque / les boules    </w:t>
      </w:r>
      <w:r>
        <w:t xml:space="preserve">   la fêta nationale    </w:t>
      </w:r>
      <w:r>
        <w:t xml:space="preserve">   Les grillades    </w:t>
      </w:r>
      <w:r>
        <w:t xml:space="preserve">   Les feux d’artifices    </w:t>
      </w:r>
      <w:r>
        <w:t xml:space="preserve">   Le défilé militaire    </w:t>
      </w:r>
      <w:r>
        <w:t xml:space="preserve">   La Parade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Bastille day </dc:title>
  <dcterms:created xsi:type="dcterms:W3CDTF">2021-10-11T01:59:21Z</dcterms:created>
  <dcterms:modified xsi:type="dcterms:W3CDTF">2021-10-11T01:59:21Z</dcterms:modified>
</cp:coreProperties>
</file>