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Bears that eat human junk food may hibernate 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Ecology    </w:t>
      </w:r>
      <w:r>
        <w:t xml:space="preserve">   Tissue    </w:t>
      </w:r>
      <w:r>
        <w:t xml:space="preserve">   Telomere    </w:t>
      </w:r>
      <w:r>
        <w:t xml:space="preserve">   Scavenger    </w:t>
      </w:r>
      <w:r>
        <w:t xml:space="preserve">   Mammal    </w:t>
      </w:r>
      <w:r>
        <w:t xml:space="preserve">   Hibernation    </w:t>
      </w:r>
      <w:r>
        <w:t xml:space="preserve">   DNA    </w:t>
      </w:r>
      <w:r>
        <w:t xml:space="preserve">   Diet    </w:t>
      </w:r>
      <w:r>
        <w:t xml:space="preserve">   Carbon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Bears that eat human junk food may hibernate less</dc:title>
  <dcterms:created xsi:type="dcterms:W3CDTF">2021-10-11T02:01:34Z</dcterms:created>
  <dcterms:modified xsi:type="dcterms:W3CDTF">2021-10-11T02:01:34Z</dcterms:modified>
</cp:coreProperties>
</file>