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Beged  בֶּגֶד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Simla    </w:t>
      </w:r>
      <w:r>
        <w:t xml:space="preserve">   Meil    </w:t>
      </w:r>
      <w:r>
        <w:t xml:space="preserve">   Mikhnasaim    </w:t>
      </w:r>
      <w:r>
        <w:t xml:space="preserve">   Chultza    </w:t>
      </w:r>
      <w:r>
        <w:t xml:space="preserve">   Garbaim    </w:t>
      </w:r>
      <w:r>
        <w:t xml:space="preserve">   Chatzait    </w:t>
      </w:r>
      <w:r>
        <w:t xml:space="preserve">   Tzeif    </w:t>
      </w:r>
      <w:r>
        <w:t xml:space="preserve">   Naalaim    </w:t>
      </w:r>
      <w:r>
        <w:t xml:space="preserve">   Kova    </w:t>
      </w:r>
      <w:r>
        <w:t xml:space="preserve">   Beged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Beged  בֶּגֶד</dc:title>
  <dcterms:created xsi:type="dcterms:W3CDTF">2021-10-11T02:02:56Z</dcterms:created>
  <dcterms:modified xsi:type="dcterms:W3CDTF">2021-10-11T02:02:56Z</dcterms:modified>
</cp:coreProperties>
</file>