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assistance resolving personal, social, or psychological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stimuli are repeatedly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to heal or relieve a person in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mental or emotional state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principles of classical conditioning causing a form of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stimulus that strengthens or increases a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psychology concerned with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or response following behind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Emotions, thoughts, and internal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Motivation to change ones behavior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Counseling    </w:t>
      </w:r>
      <w:r>
        <w:t xml:space="preserve">   Psychological    </w:t>
      </w:r>
      <w:r>
        <w:t xml:space="preserve">   Reward System    </w:t>
      </w:r>
      <w:r>
        <w:t xml:space="preserve">   Reinforcement    </w:t>
      </w:r>
      <w:r>
        <w:t xml:space="preserve">   Behavior    </w:t>
      </w:r>
      <w:r>
        <w:t xml:space="preserve">   Aversion Therapy    </w:t>
      </w:r>
      <w:r>
        <w:t xml:space="preserve">   Classical Conditioning    </w:t>
      </w:r>
      <w:r>
        <w:t xml:space="preserve">   Cognitive    </w:t>
      </w:r>
      <w:r>
        <w:t xml:space="preserve">   Consequence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Therapy</dc:title>
  <dcterms:created xsi:type="dcterms:W3CDTF">2021-10-11T02:04:16Z</dcterms:created>
  <dcterms:modified xsi:type="dcterms:W3CDTF">2021-10-11T02:04:16Z</dcterms:modified>
</cp:coreProperties>
</file>