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That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Noise    </w:t>
      </w:r>
      <w:r>
        <w:t xml:space="preserve">   Listen    </w:t>
      </w:r>
      <w:r>
        <w:t xml:space="preserve">   Distract    </w:t>
      </w:r>
      <w:r>
        <w:t xml:space="preserve">   Touch    </w:t>
      </w:r>
      <w:r>
        <w:t xml:space="preserve">   Act    </w:t>
      </w:r>
      <w:r>
        <w:t xml:space="preserve">   ASSAULT    </w:t>
      </w:r>
      <w:r>
        <w:t xml:space="preserve">   Battery    </w:t>
      </w:r>
      <w:r>
        <w:t xml:space="preserve">   Behaviours    </w:t>
      </w:r>
      <w:r>
        <w:t xml:space="preserve">   Intent    </w:t>
      </w:r>
      <w:r>
        <w:t xml:space="preserve">   Reasonable Force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That Challenges</dc:title>
  <dcterms:created xsi:type="dcterms:W3CDTF">2021-10-11T02:03:47Z</dcterms:created>
  <dcterms:modified xsi:type="dcterms:W3CDTF">2021-10-11T02:03:47Z</dcterms:modified>
</cp:coreProperties>
</file>