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Best Interest of the Child Factors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Abuse    </w:t>
      </w:r>
      <w:r>
        <w:t xml:space="preserve">   Community    </w:t>
      </w:r>
      <w:r>
        <w:t xml:space="preserve">   Connection    </w:t>
      </w:r>
      <w:r>
        <w:t xml:space="preserve">   Continuity    </w:t>
      </w:r>
      <w:r>
        <w:t xml:space="preserve">   Coparent    </w:t>
      </w:r>
      <w:r>
        <w:t xml:space="preserve">   Guidance    </w:t>
      </w:r>
      <w:r>
        <w:t xml:space="preserve">   Health    </w:t>
      </w:r>
      <w:r>
        <w:t xml:space="preserve">   Morality    </w:t>
      </w:r>
      <w:r>
        <w:t xml:space="preserve">   Necessities    </w:t>
      </w:r>
      <w:r>
        <w:t xml:space="preserve">   Permanence    </w:t>
      </w:r>
      <w:r>
        <w:t xml:space="preserve">   Preference    </w:t>
      </w:r>
      <w:r>
        <w:t xml:space="preserve">   Relevant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 Interest of the Child Factors</dc:title>
  <dcterms:created xsi:type="dcterms:W3CDTF">2021-10-11T02:07:40Z</dcterms:created>
  <dcterms:modified xsi:type="dcterms:W3CDTF">2021-10-11T02:07:40Z</dcterms:modified>
</cp:coreProperties>
</file>