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Esther    </w:t>
      </w:r>
      <w:r>
        <w:t xml:space="preserve">   Deborah    </w:t>
      </w:r>
      <w:r>
        <w:t xml:space="preserve">   Meshach    </w:t>
      </w:r>
      <w:r>
        <w:t xml:space="preserve">   Abednego    </w:t>
      </w:r>
      <w:r>
        <w:t xml:space="preserve">   Shadrach    </w:t>
      </w:r>
      <w:r>
        <w:t xml:space="preserve">   Daniel    </w:t>
      </w:r>
      <w:r>
        <w:t xml:space="preserve">   Jonah    </w:t>
      </w:r>
      <w:r>
        <w:t xml:space="preserve">   Moses    </w:t>
      </w:r>
      <w:r>
        <w:t xml:space="preserve">   Joseph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 </dc:title>
  <dcterms:created xsi:type="dcterms:W3CDTF">2021-10-11T02:08:32Z</dcterms:created>
  <dcterms:modified xsi:type="dcterms:W3CDTF">2021-10-11T02:08:32Z</dcterms:modified>
</cp:coreProperties>
</file>