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Bible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20</w:t>
            </w: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23</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25</w:t>
            </w:r>
          </w:p>
        </w:tc>
        <w:tc>
          <w:tcPr>
            <w:tcBorders>
              <w:top w:val="single"/>
              <w:bottom w:val="single"/>
              <w:left w:val="single"/>
              <w:right w:val="single"/>
            </w:tcBorders>
            <w:vAlign w:val="top"/>
          </w:tcPr>
          <w:p>
            <w:pPr>
              <w:pStyle w:val="CrossgridSmall"/>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29</w:t>
            </w: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Answerable (Matthew 5:21)</w:t>
            </w:r>
          </w:p>
          <w:p>
            <w:pPr>
              <w:keepLines/>
              <w:pStyle w:val="CluesTiny"/>
            </w:pPr>
            <w:r>
              <w:rPr>
                <w:b w:val="true"/>
                <w:bCs w:val="true"/>
              </w:rPr>
              <w:t xml:space="preserve">6. </w:t>
            </w:r>
            <w:r>
              <w:t xml:space="preserve"> When Abraham purchased the cave of Machpelah from Ephron the Hittite for 400 silver shekels, he intended to use it as this [2 words] (Genesis 23:17, 19, 20)</w:t>
            </w:r>
          </w:p>
          <w:p>
            <w:pPr>
              <w:keepLines/>
              <w:pStyle w:val="CluesTiny"/>
            </w:pPr>
            <w:r>
              <w:rPr>
                <w:b w:val="true"/>
                <w:bCs w:val="true"/>
              </w:rPr>
              <w:t xml:space="preserve">12. </w:t>
            </w:r>
            <w:r>
              <w:t xml:space="preserve"> The large copper vessel used by the priests for washing themselves in the courtyard of Solomon’s temple was called this because of the large quantity of water it could contain (2 Chronicles 4:6)</w:t>
            </w:r>
          </w:p>
          <w:p>
            <w:pPr>
              <w:keepLines/>
              <w:pStyle w:val="CluesTiny"/>
            </w:pPr>
            <w:r>
              <w:rPr>
                <w:b w:val="true"/>
                <w:bCs w:val="true"/>
              </w:rPr>
              <w:t xml:space="preserve">17. </w:t>
            </w:r>
            <w:r>
              <w:t xml:space="preserve"> At this site David’s men twice struck down giant Philistine warriors (2 Samuel 21:18, 19)</w:t>
            </w:r>
          </w:p>
          <w:p>
            <w:pPr>
              <w:keepLines/>
              <w:pStyle w:val="CluesTiny"/>
            </w:pPr>
            <w:r>
              <w:rPr>
                <w:b w:val="true"/>
                <w:bCs w:val="true"/>
              </w:rPr>
              <w:t xml:space="preserve">18. </w:t>
            </w:r>
            <w:r>
              <w:t xml:space="preserve">A son of Abishur and Abihail of the tribe of Judah (1 Chronicles 2:29)</w:t>
            </w:r>
          </w:p>
          <w:p>
            <w:pPr>
              <w:keepLines/>
              <w:pStyle w:val="CluesTiny"/>
            </w:pPr>
            <w:r>
              <w:rPr>
                <w:b w:val="true"/>
                <w:bCs w:val="true"/>
              </w:rPr>
              <w:t xml:space="preserve">19. </w:t>
            </w:r>
            <w:r>
              <w:t xml:space="preserve">To wear away by persistent biting (Revelation 16:10)</w:t>
            </w:r>
          </w:p>
          <w:p>
            <w:pPr>
              <w:keepLines/>
              <w:pStyle w:val="CluesTiny"/>
            </w:pPr>
            <w:r>
              <w:rPr>
                <w:b w:val="true"/>
                <w:bCs w:val="true"/>
              </w:rPr>
              <w:t xml:space="preserve">21. </w:t>
            </w:r>
            <w:r>
              <w:t xml:space="preserve">One of the seven sons of Noah’s son Japheth</w:t>
            </w:r>
          </w:p>
          <w:p>
            <w:pPr>
              <w:keepLines/>
              <w:pStyle w:val="CluesTiny"/>
            </w:pPr>
            <w:r>
              <w:rPr>
                <w:b w:val="true"/>
                <w:bCs w:val="true"/>
              </w:rPr>
              <w:t xml:space="preserve">22. </w:t>
            </w:r>
            <w:r>
              <w:t xml:space="preserve">This large wild animal is mentioned only once in the Scriptures (Psalm 80:13)</w:t>
            </w:r>
          </w:p>
          <w:p>
            <w:pPr>
              <w:keepLines/>
              <w:pStyle w:val="CluesTiny"/>
            </w:pPr>
            <w:r>
              <w:rPr>
                <w:b w:val="true"/>
                <w:bCs w:val="true"/>
              </w:rPr>
              <w:t xml:space="preserve">24. </w:t>
            </w:r>
            <w:r>
              <w:t xml:space="preserve">Situated farther within (Acts 16:24)</w:t>
            </w:r>
          </w:p>
          <w:p>
            <w:pPr>
              <w:keepLines/>
              <w:pStyle w:val="CluesTiny"/>
            </w:pPr>
            <w:r>
              <w:rPr>
                <w:b w:val="true"/>
                <w:bCs w:val="true"/>
              </w:rPr>
              <w:t xml:space="preserve">25. </w:t>
            </w:r>
            <w:r>
              <w:t xml:space="preserve"> The largest of the Hebrew units of weight and of monetary value (Ezra 8:26)</w:t>
            </w:r>
          </w:p>
          <w:p>
            <w:pPr>
              <w:keepLines/>
              <w:pStyle w:val="CluesTiny"/>
            </w:pPr>
            <w:r>
              <w:rPr>
                <w:b w:val="true"/>
                <w:bCs w:val="true"/>
              </w:rPr>
              <w:t xml:space="preserve">28. </w:t>
            </w:r>
            <w:r>
              <w:t xml:space="preserve">Moved by feeling this for a man suffering from leprosy, Jesus said: “I want to. Be made clean” (Mark 1:40, 41)</w:t>
            </w:r>
          </w:p>
        </w:tc>
        <w:tc>
          <w:p>
            <w:pPr>
              <w:pStyle w:val="CluesTiny"/>
            </w:pPr>
            <w:r>
              <w:rPr>
                <w:b w:val="true"/>
                <w:bCs w:val="true"/>
              </w:rPr>
              <w:t xml:space="preserve">Down</w:t>
            </w:r>
          </w:p>
          <w:p>
            <w:pPr>
              <w:keepLines/>
              <w:pStyle w:val="CluesTiny"/>
            </w:pPr>
            <w:r>
              <w:rPr>
                <w:b w:val="true"/>
                <w:bCs w:val="true"/>
              </w:rPr>
              <w:t xml:space="preserve">1. </w:t>
            </w:r>
            <w:r>
              <w:t xml:space="preserve">The channel that brought water to a pool near the King’s Garden (Nehemiah 3:15)</w:t>
            </w:r>
          </w:p>
          <w:p>
            <w:pPr>
              <w:keepLines/>
              <w:pStyle w:val="CluesTiny"/>
            </w:pPr>
            <w:r>
              <w:rPr>
                <w:b w:val="true"/>
                <w:bCs w:val="true"/>
              </w:rPr>
              <w:t xml:space="preserve">2. </w:t>
            </w:r>
            <w:r>
              <w:t xml:space="preserve">Gideon used this to make sure that Jehovah would keep his promise to save Israel by means of him (Judges 6:36-40)</w:t>
            </w:r>
          </w:p>
          <w:p>
            <w:pPr>
              <w:keepLines/>
              <w:pStyle w:val="CluesTiny"/>
            </w:pPr>
            <w:r>
              <w:rPr>
                <w:b w:val="true"/>
                <w:bCs w:val="true"/>
              </w:rPr>
              <w:t xml:space="preserve">4. </w:t>
            </w:r>
            <w:r>
              <w:t xml:space="preserve">This descendant of Judah was an ancestor of David (1 Chronicles 2:11)</w:t>
            </w:r>
          </w:p>
          <w:p>
            <w:pPr>
              <w:keepLines/>
              <w:pStyle w:val="CluesTiny"/>
            </w:pPr>
            <w:r>
              <w:rPr>
                <w:b w:val="true"/>
                <w:bCs w:val="true"/>
              </w:rPr>
              <w:t xml:space="preserve">5. </w:t>
            </w:r>
            <w:r>
              <w:t xml:space="preserve">He was one who attested by seal to Nehemiah’s “trustworthy arrangement” (Nehemiah 9:38; 10:13)</w:t>
            </w:r>
          </w:p>
          <w:p>
            <w:pPr>
              <w:keepLines/>
              <w:pStyle w:val="CluesTiny"/>
            </w:pPr>
            <w:r>
              <w:rPr>
                <w:b w:val="true"/>
                <w:bCs w:val="true"/>
              </w:rPr>
              <w:t xml:space="preserve">7. </w:t>
            </w:r>
            <w:r>
              <w:t xml:space="preserve">He and his sons were of “the sons of Gilead” (Numbers 26:30)</w:t>
            </w:r>
          </w:p>
          <w:p>
            <w:pPr>
              <w:keepLines/>
              <w:pStyle w:val="CluesTiny"/>
            </w:pPr>
            <w:r>
              <w:rPr>
                <w:b w:val="true"/>
                <w:bCs w:val="true"/>
              </w:rPr>
              <w:t xml:space="preserve">8. </w:t>
            </w:r>
            <w:r>
              <w:t xml:space="preserve">Calling the scribes and the Pharisees this, Jesus mentioned that they “strain out the gnat but gulp down the camel” [2 words] (Matthew 23:24)</w:t>
            </w:r>
          </w:p>
          <w:p>
            <w:pPr>
              <w:keepLines/>
              <w:pStyle w:val="CluesTiny"/>
            </w:pPr>
            <w:r>
              <w:rPr>
                <w:b w:val="true"/>
                <w:bCs w:val="true"/>
              </w:rPr>
              <w:t xml:space="preserve">9. </w:t>
            </w:r>
            <w:r>
              <w:t xml:space="preserve"> Jesus said that “it is easier for a camel to get through” this “than for a rich man to get into the kingdom of God” [3 words] (Matthew 19:24)</w:t>
            </w:r>
          </w:p>
          <w:p>
            <w:pPr>
              <w:keepLines/>
              <w:pStyle w:val="CluesTiny"/>
            </w:pPr>
            <w:r>
              <w:rPr>
                <w:b w:val="true"/>
                <w:bCs w:val="true"/>
              </w:rPr>
              <w:t xml:space="preserve">10. </w:t>
            </w:r>
            <w:r>
              <w:t xml:space="preserve">This king of Syria cleared out the Jews from the Judaean city of Elath, frightening King Ahaz into turning to Assyria for help (2 Kings 16:6, 7)</w:t>
            </w:r>
          </w:p>
          <w:p>
            <w:pPr>
              <w:keepLines/>
              <w:pStyle w:val="CluesTiny"/>
            </w:pPr>
            <w:r>
              <w:rPr>
                <w:b w:val="true"/>
                <w:bCs w:val="true"/>
              </w:rPr>
              <w:t xml:space="preserve">11. </w:t>
            </w:r>
            <w:r>
              <w:t xml:space="preserve"> A town from which Joshua expelled the giant Anakim (Joshua 11:21)</w:t>
            </w:r>
          </w:p>
          <w:p>
            <w:pPr>
              <w:keepLines/>
              <w:pStyle w:val="CluesTiny"/>
            </w:pPr>
            <w:r>
              <w:rPr>
                <w:b w:val="true"/>
                <w:bCs w:val="true"/>
              </w:rPr>
              <w:t xml:space="preserve">13. </w:t>
            </w:r>
            <w:r>
              <w:t xml:space="preserve">While in Hebron, this wife of David bore him a son named Ithream (2 Samuel 3:5)</w:t>
            </w:r>
          </w:p>
          <w:p>
            <w:pPr>
              <w:keepLines/>
              <w:pStyle w:val="CluesTiny"/>
            </w:pPr>
            <w:r>
              <w:rPr>
                <w:b w:val="true"/>
                <w:bCs w:val="true"/>
              </w:rPr>
              <w:t xml:space="preserve">14. </w:t>
            </w:r>
            <w:r>
              <w:t xml:space="preserve">Contemptuously described in the Scriptures as harsh, bad, good-for-nothing, and senseless, he was struck dead by Jehovah (1 Samuel 25:3, 17, 25, 36-38)</w:t>
            </w:r>
          </w:p>
          <w:p>
            <w:pPr>
              <w:keepLines/>
              <w:pStyle w:val="CluesTiny"/>
            </w:pPr>
            <w:r>
              <w:rPr>
                <w:b w:val="true"/>
                <w:bCs w:val="true"/>
              </w:rPr>
              <w:t xml:space="preserve">15. </w:t>
            </w:r>
            <w:r>
              <w:t xml:space="preserve">Ancestor of a family of Nethinim temple slaves (Ezra 2:46)</w:t>
            </w:r>
          </w:p>
          <w:p>
            <w:pPr>
              <w:keepLines/>
              <w:pStyle w:val="CluesTiny"/>
            </w:pPr>
            <w:r>
              <w:rPr>
                <w:b w:val="true"/>
                <w:bCs w:val="true"/>
              </w:rPr>
              <w:t xml:space="preserve">16. </w:t>
            </w:r>
            <w:r>
              <w:t xml:space="preserve">Bearing or demeanor (Job 36:9)</w:t>
            </w:r>
          </w:p>
          <w:p>
            <w:pPr>
              <w:keepLines/>
              <w:pStyle w:val="CluesTiny"/>
            </w:pPr>
            <w:r>
              <w:rPr>
                <w:b w:val="true"/>
                <w:bCs w:val="true"/>
              </w:rPr>
              <w:t xml:space="preserve">20. </w:t>
            </w:r>
            <w:r>
              <w:t xml:space="preserve">Borne or put on (Luke 8:27)</w:t>
            </w:r>
          </w:p>
          <w:p>
            <w:pPr>
              <w:keepLines/>
              <w:pStyle w:val="CluesTiny"/>
            </w:pPr>
            <w:r>
              <w:rPr>
                <w:b w:val="true"/>
                <w:bCs w:val="true"/>
              </w:rPr>
              <w:t xml:space="preserve">23. </w:t>
            </w:r>
            <w:r>
              <w:t xml:space="preserve"> Paul encountered these Greek philosophers when he was preaching in the marketplace at Athens (Acts 17:16-21)</w:t>
            </w:r>
          </w:p>
          <w:p>
            <w:pPr>
              <w:keepLines/>
              <w:pStyle w:val="CluesTiny"/>
            </w:pPr>
            <w:r>
              <w:rPr>
                <w:b w:val="true"/>
                <w:bCs w:val="true"/>
              </w:rPr>
              <w:t xml:space="preserve">26. </w:t>
            </w:r>
            <w:r>
              <w:t xml:space="preserve">Job likened the sayings of his false comforters to proverbs of these (Job 13:12)</w:t>
            </w:r>
          </w:p>
          <w:p>
            <w:pPr>
              <w:keepLines/>
              <w:pStyle w:val="CluesTiny"/>
            </w:pPr>
            <w:r>
              <w:rPr>
                <w:b w:val="true"/>
                <w:bCs w:val="true"/>
              </w:rPr>
              <w:t xml:space="preserve">27. </w:t>
            </w:r>
            <w:r>
              <w:t xml:space="preserve">This fragrant shrub is mentioned only in The Song of Solomon </w:t>
            </w:r>
          </w:p>
          <w:p>
            <w:pPr>
              <w:keepLines/>
              <w:pStyle w:val="CluesTiny"/>
            </w:pPr>
            <w:r>
              <w:rPr>
                <w:b w:val="true"/>
                <w:bCs w:val="true"/>
              </w:rPr>
              <w:t xml:space="preserve">29. </w:t>
            </w:r>
            <w:r>
              <w:t xml:space="preserve">Joseph’s missing cup was found in this possession of Benjamin (Genesis 44:12)</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Crossword</dc:title>
  <dcterms:created xsi:type="dcterms:W3CDTF">2021-10-11T02:09:29Z</dcterms:created>
  <dcterms:modified xsi:type="dcterms:W3CDTF">2021-10-11T02:09:29Z</dcterms:modified>
</cp:coreProperties>
</file>