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Biblical Writings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sacred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 finds faith and belief in God, such as St.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Testament tells the story of ----- and His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in ---------- recognises that God speaks to people through the words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7 ------ Books of the Old Testament are Job, Psalms, Proverbs, Ecclesiastes, the Song of Songs , the Book of Wisdom and Sirach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of the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eyewitness accounts of the life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style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--------- books of the Old Testament include Jeremiah, Ezekial and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Acts of the -------- tells of the missionary work of the early Church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 Paul's 'pastoral epistles' are Timothy 1 &amp; 2 and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reading scripture people need to consider the social, -------- and historical context of different Biblical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author wrote only ONE letter in the New Testament - St.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Songs of praise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Apocalyptic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Gospel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people of Corinth, to whom St Paul wrote 2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first 5 books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of Revelation is the ---- book of the Christian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Bible is not ONE book but rather a -------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Sacred Writings are believed to have been --------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of Revelation is also known as the Book of the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---------- books include Judges, Kings 1 &amp; 2 and Chronicles 1 &amp;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of Law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 truth is identifying the difference between what is right and what iswrong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Literal language is ----------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means 'with one eye'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Bible contains 6 different types of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Bible has been ---------- into hundreds of different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---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person to believe in a monotheistic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Saint wrote most of the Letters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Old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unbreakable promise between God and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----- of Scripture was sealed by the Church at the Council of Nicea (325CE)</w:t>
            </w:r>
          </w:p>
        </w:tc>
      </w:tr>
    </w:tbl>
    <w:p>
      <w:pPr>
        <w:pStyle w:val="WordBankLarge"/>
      </w:pPr>
      <w:r>
        <w:t xml:space="preserve">   Testament    </w:t>
      </w:r>
      <w:r>
        <w:t xml:space="preserve">   inspired    </w:t>
      </w:r>
      <w:r>
        <w:t xml:space="preserve">   gospels    </w:t>
      </w:r>
      <w:r>
        <w:t xml:space="preserve">   Mark    </w:t>
      </w:r>
      <w:r>
        <w:t xml:space="preserve">   Luke    </w:t>
      </w:r>
      <w:r>
        <w:t xml:space="preserve">   Pentateuch    </w:t>
      </w:r>
      <w:r>
        <w:t xml:space="preserve">   Genesis    </w:t>
      </w:r>
      <w:r>
        <w:t xml:space="preserve">   Leviticus    </w:t>
      </w:r>
      <w:r>
        <w:t xml:space="preserve">   Genre    </w:t>
      </w:r>
      <w:r>
        <w:t xml:space="preserve">   Scripture    </w:t>
      </w:r>
      <w:r>
        <w:t xml:space="preserve">   New    </w:t>
      </w:r>
      <w:r>
        <w:t xml:space="preserve">   Epistles    </w:t>
      </w:r>
      <w:r>
        <w:t xml:space="preserve">   Psalms    </w:t>
      </w:r>
      <w:r>
        <w:t xml:space="preserve">   John    </w:t>
      </w:r>
      <w:r>
        <w:t xml:space="preserve">   Synoptic    </w:t>
      </w:r>
      <w:r>
        <w:t xml:space="preserve">   Truth    </w:t>
      </w:r>
      <w:r>
        <w:t xml:space="preserve">   Historical    </w:t>
      </w:r>
      <w:r>
        <w:t xml:space="preserve">   Prophetic    </w:t>
      </w:r>
      <w:r>
        <w:t xml:space="preserve">   Covenant    </w:t>
      </w:r>
      <w:r>
        <w:t xml:space="preserve">   Study of God    </w:t>
      </w:r>
      <w:r>
        <w:t xml:space="preserve">   canon    </w:t>
      </w:r>
      <w:r>
        <w:t xml:space="preserve">   Apostles    </w:t>
      </w:r>
      <w:r>
        <w:t xml:space="preserve">   Quelle    </w:t>
      </w:r>
      <w:r>
        <w:t xml:space="preserve">   Jesus    </w:t>
      </w:r>
      <w:r>
        <w:t xml:space="preserve">   Revelation    </w:t>
      </w:r>
      <w:r>
        <w:t xml:space="preserve">   Abraham    </w:t>
      </w:r>
      <w:r>
        <w:t xml:space="preserve">   Monotheism    </w:t>
      </w:r>
      <w:r>
        <w:t xml:space="preserve">   figurative    </w:t>
      </w:r>
      <w:r>
        <w:t xml:space="preserve">   cultural    </w:t>
      </w:r>
      <w:r>
        <w:t xml:space="preserve">   translated    </w:t>
      </w:r>
      <w:r>
        <w:t xml:space="preserve">   last    </w:t>
      </w:r>
      <w:r>
        <w:t xml:space="preserve">   Apocalypse    </w:t>
      </w:r>
      <w:r>
        <w:t xml:space="preserve">   Conversion    </w:t>
      </w:r>
      <w:r>
        <w:t xml:space="preserve">   Paul    </w:t>
      </w:r>
      <w:r>
        <w:t xml:space="preserve">   Corinthians    </w:t>
      </w:r>
      <w:r>
        <w:t xml:space="preserve">   titus    </w:t>
      </w:r>
      <w:r>
        <w:t xml:space="preserve">   James    </w:t>
      </w:r>
      <w:r>
        <w:t xml:space="preserve">   wisdom    </w:t>
      </w:r>
      <w:r>
        <w:t xml:space="preserve">   library    </w:t>
      </w:r>
      <w:r>
        <w:t xml:space="preserve">   moral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Writings Crossword</dc:title>
  <dcterms:created xsi:type="dcterms:W3CDTF">2021-10-11T02:10:56Z</dcterms:created>
  <dcterms:modified xsi:type="dcterms:W3CDTF">2021-10-11T02:10:56Z</dcterms:modified>
</cp:coreProperties>
</file>