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Goes Bananas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enhance    </w:t>
      </w:r>
      <w:r>
        <w:t xml:space="preserve">   codger    </w:t>
      </w:r>
      <w:r>
        <w:t xml:space="preserve">   theatrical    </w:t>
      </w:r>
      <w:r>
        <w:t xml:space="preserve">   dignified    </w:t>
      </w:r>
      <w:r>
        <w:t xml:space="preserve">   reincarnate    </w:t>
      </w:r>
      <w:r>
        <w:t xml:space="preserve">   transfusion    </w:t>
      </w:r>
      <w:r>
        <w:t xml:space="preserve">   entrepreneur    </w:t>
      </w:r>
      <w:r>
        <w:t xml:space="preserve">   hosiery    </w:t>
      </w:r>
      <w:r>
        <w:t xml:space="preserve">   ailurophobia    </w:t>
      </w:r>
      <w:r>
        <w:t xml:space="preserve">   spasm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Goes Bananas</dc:title>
  <dcterms:created xsi:type="dcterms:W3CDTF">2021-10-11T02:11:36Z</dcterms:created>
  <dcterms:modified xsi:type="dcterms:W3CDTF">2021-10-11T02:11:36Z</dcterms:modified>
</cp:coreProperties>
</file>