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Binge 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counseling    </w:t>
      </w:r>
      <w:r>
        <w:t xml:space="preserve">   medication    </w:t>
      </w:r>
      <w:r>
        <w:t xml:space="preserve">   therapy    </w:t>
      </w:r>
      <w:r>
        <w:t xml:space="preserve">   emotional    </w:t>
      </w:r>
      <w:r>
        <w:t xml:space="preserve">   bingeing    </w:t>
      </w:r>
      <w:r>
        <w:t xml:space="preserve">   eating    </w:t>
      </w:r>
      <w:r>
        <w:t xml:space="preserve">   ashamed    </w:t>
      </w:r>
      <w:r>
        <w:t xml:space="preserve">   guilty    </w:t>
      </w:r>
      <w:r>
        <w:t xml:space="preserve">   hungry    </w:t>
      </w:r>
      <w:r>
        <w:t xml:space="preserve">   food    </w:t>
      </w:r>
      <w:r>
        <w:t xml:space="preserve">   curable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Binge Eating Disorder</dc:title>
  <dcterms:created xsi:type="dcterms:W3CDTF">2021-10-12T13:58:43Z</dcterms:created>
  <dcterms:modified xsi:type="dcterms:W3CDTF">2021-10-12T13:58:43Z</dcterms:modified>
</cp:coreProperties>
</file>