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Biohazardous Waste/Disposal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Biohazard    </w:t>
      </w:r>
      <w:r>
        <w:t xml:space="preserve">   blood    </w:t>
      </w:r>
      <w:r>
        <w:t xml:space="preserve">   containers    </w:t>
      </w:r>
      <w:r>
        <w:t xml:space="preserve">   dispose    </w:t>
      </w:r>
      <w:r>
        <w:t xml:space="preserve">   infectious    </w:t>
      </w:r>
      <w:r>
        <w:t xml:space="preserve">   radioactive    </w:t>
      </w:r>
      <w:r>
        <w:t xml:space="preserve">   red biohazard bags    </w:t>
      </w:r>
      <w:r>
        <w:t xml:space="preserve">   sharps    </w:t>
      </w:r>
      <w:r>
        <w:t xml:space="preserve">   toxic    </w:t>
      </w:r>
      <w:r>
        <w:t xml:space="preserve">   Waste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Biohazardous Waste/Disposal</dc:title>
  <dcterms:created xsi:type="dcterms:W3CDTF">2021-10-12T13:58:35Z</dcterms:created>
  <dcterms:modified xsi:type="dcterms:W3CDTF">2021-10-12T13:58:35Z</dcterms:modified>
</cp:coreProperties>
</file>