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Approach to Treating 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drugs    </w:t>
      </w:r>
      <w:r>
        <w:t xml:space="preserve">   therapy    </w:t>
      </w:r>
      <w:r>
        <w:t xml:space="preserve">   sideeffects    </w:t>
      </w:r>
      <w:r>
        <w:t xml:space="preserve">   Tricyclics    </w:t>
      </w:r>
      <w:r>
        <w:t xml:space="preserve">   placebo    </w:t>
      </w:r>
      <w:r>
        <w:t xml:space="preserve">   OCD    </w:t>
      </w:r>
      <w:r>
        <w:t xml:space="preserve">   CBT    </w:t>
      </w:r>
      <w:r>
        <w:t xml:space="preserve">   Neurotransmitter    </w:t>
      </w:r>
      <w:r>
        <w:t xml:space="preserve">   serotonin    </w:t>
      </w:r>
      <w:r>
        <w:t xml:space="preserve">   SSRI    </w:t>
      </w:r>
      <w:r>
        <w:t xml:space="preserve">   synapse    </w:t>
      </w:r>
      <w:r>
        <w:t xml:space="preserve">   Antidepressants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Approach to Treating OCD</dc:title>
  <dcterms:created xsi:type="dcterms:W3CDTF">2021-10-11T02:13:03Z</dcterms:created>
  <dcterms:modified xsi:type="dcterms:W3CDTF">2021-10-11T02:13:03Z</dcterms:modified>
</cp:coreProperties>
</file>