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Alelle    </w:t>
      </w:r>
      <w:r>
        <w:t xml:space="preserve">   Carrier    </w:t>
      </w:r>
      <w:r>
        <w:t xml:space="preserve">   Gene Therapy    </w:t>
      </w:r>
      <w:r>
        <w:t xml:space="preserve">   Homozygous    </w:t>
      </w:r>
      <w:r>
        <w:t xml:space="preserve">   Heterozygous    </w:t>
      </w:r>
      <w:r>
        <w:t xml:space="preserve">   Dominant    </w:t>
      </w:r>
      <w:r>
        <w:t xml:space="preserve">   Genetic Disorder    </w:t>
      </w:r>
      <w:r>
        <w:t xml:space="preserve">   Genotype    </w:t>
      </w:r>
      <w:r>
        <w:t xml:space="preserve">   Phenotype    </w:t>
      </w:r>
      <w:r>
        <w:t xml:space="preserve">   Heredity    </w:t>
      </w:r>
      <w:r>
        <w:t xml:space="preserve">   Genetics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2021-10-11T02:13:48Z</dcterms:created>
  <dcterms:modified xsi:type="dcterms:W3CDTF">2021-10-11T02:13:48Z</dcterms:modified>
</cp:coreProperties>
</file>