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23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Three-stranded protein, unique to animals, combines to form strong flexible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filelike feeding organ found in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development in which the animals mouth develops before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bone, especially one of the three found in the middle ear of mammals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genes that define the head-to-tail pattern of development in animal embryos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arrangement of body parts in a circle around a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jellylike material that separates the two tissue layers of a cnidarian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fluid-filled space that is completely covered by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plan of some organisms in which the body can be divided equally along only one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system of water filled canals that extend down each arm of a echinoderm, such as sea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repeated sections of an annelids long body that contains the same set of structur, head and tail not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digestive system that has two openings, mouth and an anus, that are at opposite ends of a continuous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of animals defined by structural and functional characteristics that are different from every other phylum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development in which the animals anus develops before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space between cells in animal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tubed-shaped body form of a cnidarian in which the mouth and tentacles face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plants, a waxy layer that holds in moisture; insects, a tough exoskeleton made of non-living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saclike digestive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move from a fixed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with an internal segmented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 that control early development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capsule containing a thin, coiled tubule with a poisonous barb at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animals that eats by straining particles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umbrella-shaped body form of a cnidarian in which the mouth and tentacles are on the underside</w:t>
            </w:r>
          </w:p>
        </w:tc>
      </w:tr>
    </w:tbl>
    <w:p>
      <w:pPr>
        <w:pStyle w:val="WordBankLarge"/>
      </w:pPr>
      <w:r>
        <w:t xml:space="preserve">   collagen    </w:t>
      </w:r>
      <w:r>
        <w:t xml:space="preserve">   homeotic    </w:t>
      </w:r>
      <w:r>
        <w:t xml:space="preserve">   homeobox    </w:t>
      </w:r>
      <w:r>
        <w:t xml:space="preserve">   vertebrate    </w:t>
      </w:r>
      <w:r>
        <w:t xml:space="preserve">   invertebrate    </w:t>
      </w:r>
      <w:r>
        <w:t xml:space="preserve">   phylum    </w:t>
      </w:r>
      <w:r>
        <w:t xml:space="preserve">   bilateral symmetry     </w:t>
      </w:r>
      <w:r>
        <w:t xml:space="preserve">   radial symmetry    </w:t>
      </w:r>
      <w:r>
        <w:t xml:space="preserve">   protostome     </w:t>
      </w:r>
      <w:r>
        <w:t xml:space="preserve">   deuterostome     </w:t>
      </w:r>
      <w:r>
        <w:t xml:space="preserve">   sessile    </w:t>
      </w:r>
      <w:r>
        <w:t xml:space="preserve">   filter feed    </w:t>
      </w:r>
      <w:r>
        <w:t xml:space="preserve">   polyp    </w:t>
      </w:r>
      <w:r>
        <w:t xml:space="preserve">   mesoglea    </w:t>
      </w:r>
      <w:r>
        <w:t xml:space="preserve">   medusa    </w:t>
      </w:r>
      <w:r>
        <w:t xml:space="preserve">   nematocyst    </w:t>
      </w:r>
      <w:r>
        <w:t xml:space="preserve">   gastrovascular cavity     </w:t>
      </w:r>
      <w:r>
        <w:t xml:space="preserve">   complete digestive tract    </w:t>
      </w:r>
      <w:r>
        <w:t xml:space="preserve">   radula    </w:t>
      </w:r>
      <w:r>
        <w:t xml:space="preserve">   hemocoel    </w:t>
      </w:r>
      <w:r>
        <w:t xml:space="preserve">   segmentation    </w:t>
      </w:r>
      <w:r>
        <w:t xml:space="preserve">   coelom    </w:t>
      </w:r>
      <w:r>
        <w:t xml:space="preserve">   pseudocoelom    </w:t>
      </w:r>
      <w:r>
        <w:t xml:space="preserve">   ossicle    </w:t>
      </w:r>
      <w:r>
        <w:t xml:space="preserve">   water vascular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23 </dc:title>
  <dcterms:created xsi:type="dcterms:W3CDTF">2021-10-11T02:14:50Z</dcterms:created>
  <dcterms:modified xsi:type="dcterms:W3CDTF">2021-10-11T02:14:50Z</dcterms:modified>
</cp:coreProperties>
</file>