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asexual reproduction in single-celled organisms by which one cell divides into two cells of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plants make their own food (glucose)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3 nucleotides of mRNA; codes for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no attached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tiny, nonliving particle that invades and then reproduces inside a living cell. has a protein capsid, has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 used to make energy (ATP),fast energy,  ex) starch, glucose,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ribosomal RNA; makes up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diffusion of water across a memebrane from an area of high water concentration to an area of low water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ribonucleic acid; three types of RNA that are involved in making proteins; single stranded, sugar ribose, and RNA had Uracil instead of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deoxyribonucleic acid; found in the nucleus of cells and contains the hereditary information for making proteins; made up of nucleotides; double helix, double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actual gene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process of transferring stored energy from glucose to energy for the cell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cell membrane composed of phospolipid molecules to serve as a boundary; semi-permeable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messanger RNA; a copy of the DNA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CHON; made of amino acids;  ex) hemoglobin,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cell division in gametes (sex cells); makes reproductive cells  result: 4 nonidentical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DNA code is copied to make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transfer RNA; carries the amino acids to the ribosomes to assemble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carries out the digestive processes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different genes, when paired, blend together and produce a 3rd phenotype ex)red flower and white flower produce pink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CHONP:stores genetic material and make proteins in protein synthesis ex)DNA,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maintaining a balanced internal enviornment regarless of the external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ribosomes;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occur before a cell can divide, a part of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substances pass across the membrane without requiring cellular energy ex) osmosis and facilitated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cell enegry is required for substances to pass across the plasma membrane - ATP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two genes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virus that attacks bacterial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the cell makes proteins using the DNA code - transcription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alleles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division, IPMATC, result: 2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 blocks of DNA; made up of a sugar, phosphate, and a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both genes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tRNA brings amino acids to the ribosome to make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alternate forms of genes; located on chromosome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CHO;fat; makes up the cell membrane with phospolipids, stores long term energy, and protects internal organs ex) fats, oils, waxes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lipid    </w:t>
      </w:r>
      <w:r>
        <w:t xml:space="preserve">   protein    </w:t>
      </w:r>
      <w:r>
        <w:t xml:space="preserve">   nucleic acids    </w:t>
      </w:r>
      <w:r>
        <w:t xml:space="preserve">   lysosome    </w:t>
      </w:r>
      <w:r>
        <w:t xml:space="preserve">   rough ER    </w:t>
      </w:r>
      <w:r>
        <w:t xml:space="preserve">   smooth ER    </w:t>
      </w:r>
      <w:r>
        <w:t xml:space="preserve">   golgi apparatus    </w:t>
      </w:r>
      <w:r>
        <w:t xml:space="preserve">   ribosomes    </w:t>
      </w:r>
      <w:r>
        <w:t xml:space="preserve">   binary fission    </w:t>
      </w:r>
      <w:r>
        <w:t xml:space="preserve">   mitosis    </w:t>
      </w:r>
      <w:r>
        <w:t xml:space="preserve">   meiosis    </w:t>
      </w:r>
      <w:r>
        <w:t xml:space="preserve">   plasma membrane    </w:t>
      </w:r>
      <w:r>
        <w:t xml:space="preserve">   homeostasis    </w:t>
      </w:r>
      <w:r>
        <w:t xml:space="preserve">   passive transport    </w:t>
      </w:r>
      <w:r>
        <w:t xml:space="preserve">   osmosis    </w:t>
      </w:r>
      <w:r>
        <w:t xml:space="preserve">   active transport    </w:t>
      </w:r>
      <w:r>
        <w:t xml:space="preserve">   cellular respiration    </w:t>
      </w:r>
      <w:r>
        <w:t xml:space="preserve">   photosynthesis    </w:t>
      </w:r>
      <w:r>
        <w:t xml:space="preserve">   virus    </w:t>
      </w:r>
      <w:r>
        <w:t xml:space="preserve">   bacteriophage    </w:t>
      </w:r>
      <w:r>
        <w:t xml:space="preserve">   DNA    </w:t>
      </w:r>
      <w:r>
        <w:t xml:space="preserve">   nucleotide    </w:t>
      </w:r>
      <w:r>
        <w:t xml:space="preserve">   DNA replication    </w:t>
      </w:r>
      <w:r>
        <w:t xml:space="preserve">   RNA    </w:t>
      </w:r>
      <w:r>
        <w:t xml:space="preserve">   mRNA    </w:t>
      </w:r>
      <w:r>
        <w:t xml:space="preserve">   tRNA    </w:t>
      </w:r>
      <w:r>
        <w:t xml:space="preserve">   rRNA    </w:t>
      </w:r>
      <w:r>
        <w:t xml:space="preserve">   codon    </w:t>
      </w:r>
      <w:r>
        <w:t xml:space="preserve">   protein synthesis    </w:t>
      </w:r>
      <w:r>
        <w:t xml:space="preserve">   transcription    </w:t>
      </w:r>
      <w:r>
        <w:t xml:space="preserve">   translation    </w:t>
      </w:r>
      <w:r>
        <w:t xml:space="preserve">   genetics    </w:t>
      </w:r>
      <w:r>
        <w:t xml:space="preserve">   allele    </w:t>
      </w:r>
      <w:r>
        <w:t xml:space="preserve">   phenotype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incomplete dominance    </w:t>
      </w:r>
      <w:r>
        <w:t xml:space="preserve">   codominance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STAAR Review</dc:title>
  <dcterms:created xsi:type="dcterms:W3CDTF">2021-10-11T02:15:24Z</dcterms:created>
  <dcterms:modified xsi:type="dcterms:W3CDTF">2021-10-11T02:15:24Z</dcterms:modified>
</cp:coreProperties>
</file>