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Vocab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alleles    </w:t>
      </w:r>
      <w:r>
        <w:t xml:space="preserve">   carrier    </w:t>
      </w:r>
      <w:r>
        <w:t xml:space="preserve">   codominant    </w:t>
      </w:r>
      <w:r>
        <w:t xml:space="preserve">   dominant    </w:t>
      </w:r>
      <w:r>
        <w:t xml:space="preserve">   genes    </w:t>
      </w:r>
      <w:r>
        <w:t xml:space="preserve">   genetics    </w:t>
      </w:r>
      <w:r>
        <w:t xml:space="preserve">   genotype    </w:t>
      </w:r>
      <w:r>
        <w:t xml:space="preserve">   heredity    </w:t>
      </w:r>
      <w:r>
        <w:t xml:space="preserve">   heterozygous    </w:t>
      </w:r>
      <w:r>
        <w:t xml:space="preserve">   homozygous    </w:t>
      </w:r>
      <w:r>
        <w:t xml:space="preserve">   phenotype    </w:t>
      </w:r>
      <w:r>
        <w:t xml:space="preserve">   recessive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Vocab Terms</dc:title>
  <dcterms:created xsi:type="dcterms:W3CDTF">2021-10-11T02:15:59Z</dcterms:created>
  <dcterms:modified xsi:type="dcterms:W3CDTF">2021-10-11T02:15:59Z</dcterms:modified>
</cp:coreProperties>
</file>