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Ecologists     </w:t>
      </w:r>
      <w:r>
        <w:t xml:space="preserve">   Resources     </w:t>
      </w:r>
      <w:r>
        <w:t xml:space="preserve">   Bacterial    </w:t>
      </w:r>
      <w:r>
        <w:t xml:space="preserve">   Death    </w:t>
      </w:r>
      <w:r>
        <w:t xml:space="preserve">   Birth    </w:t>
      </w:r>
      <w:r>
        <w:t xml:space="preserve">   Geographic description     </w:t>
      </w:r>
      <w:r>
        <w:t xml:space="preserve">   Growth rate     </w:t>
      </w:r>
      <w:r>
        <w:t xml:space="preserve">   Population density     </w:t>
      </w:r>
      <w:r>
        <w:t xml:space="preserve">   Carrying capacity    </w:t>
      </w:r>
      <w:r>
        <w:t xml:space="preserve">   Logistic growth    </w:t>
      </w:r>
      <w:r>
        <w:t xml:space="preserve">   Exponential growth    </w:t>
      </w:r>
      <w:r>
        <w:t xml:space="preserve">   Emigration    </w:t>
      </w:r>
      <w:r>
        <w:t xml:space="preserve">   Immigration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2021-10-11T02:13:18Z</dcterms:created>
  <dcterms:modified xsi:type="dcterms:W3CDTF">2021-10-11T02:13:18Z</dcterms:modified>
</cp:coreProperties>
</file>