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Biomolecules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amino acids    </w:t>
      </w:r>
      <w:r>
        <w:t xml:space="preserve">   carbon    </w:t>
      </w:r>
      <w:r>
        <w:t xml:space="preserve">   oxygen    </w:t>
      </w:r>
      <w:r>
        <w:t xml:space="preserve">   glycerol and fatty acids    </w:t>
      </w:r>
      <w:r>
        <w:t xml:space="preserve">   nucleic acids    </w:t>
      </w:r>
      <w:r>
        <w:t xml:space="preserve">   lipids    </w:t>
      </w:r>
      <w:r>
        <w:t xml:space="preserve">   nitrogen    </w:t>
      </w:r>
      <w:r>
        <w:t xml:space="preserve">   simple sugar    </w:t>
      </w:r>
      <w:r>
        <w:t xml:space="preserve">   hydrogen    </w:t>
      </w:r>
      <w:r>
        <w:t xml:space="preserve">   nucleotides    </w:t>
      </w:r>
      <w:r>
        <w:t xml:space="preserve">   carbohydrates    </w:t>
      </w:r>
      <w:r>
        <w:t xml:space="preserve">   protein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Biomolecules Study Guide</dc:title>
  <dcterms:created xsi:type="dcterms:W3CDTF">2021-10-11T02:15:57Z</dcterms:created>
  <dcterms:modified xsi:type="dcterms:W3CDTF">2021-10-11T02:15:57Z</dcterms:modified>
</cp:coreProperties>
</file>