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on Black Crime: Truth or Myth?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propaganda    </w:t>
      </w:r>
      <w:r>
        <w:t xml:space="preserve">   touchdown    </w:t>
      </w:r>
      <w:r>
        <w:t xml:space="preserve">   unemployment    </w:t>
      </w:r>
      <w:r>
        <w:t xml:space="preserve">   scripture    </w:t>
      </w:r>
      <w:r>
        <w:t xml:space="preserve">   Myth    </w:t>
      </w:r>
      <w:r>
        <w:t xml:space="preserve">   Children    </w:t>
      </w:r>
      <w:r>
        <w:t xml:space="preserve">   Prayer    </w:t>
      </w:r>
      <w:r>
        <w:t xml:space="preserve">   missionary    </w:t>
      </w:r>
      <w:r>
        <w:t xml:space="preserve">   crime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on Black Crime: Truth or Myth?</dc:title>
  <dcterms:created xsi:type="dcterms:W3CDTF">2021-10-11T02:20:26Z</dcterms:created>
  <dcterms:modified xsi:type="dcterms:W3CDTF">2021-10-11T02:20:26Z</dcterms:modified>
</cp:coreProperties>
</file>