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Clots and Strokes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artery    </w:t>
      </w:r>
      <w:r>
        <w:t xml:space="preserve">   subarachriod    </w:t>
      </w:r>
      <w:r>
        <w:t xml:space="preserve">   smoking    </w:t>
      </w:r>
      <w:r>
        <w:t xml:space="preserve">   hyperlipidemia    </w:t>
      </w:r>
      <w:r>
        <w:t xml:space="preserve">   diabetes    </w:t>
      </w:r>
      <w:r>
        <w:t xml:space="preserve">   obesity    </w:t>
      </w:r>
      <w:r>
        <w:t xml:space="preserve">   cerebrovascular    </w:t>
      </w:r>
      <w:r>
        <w:t xml:space="preserve">   Stroke    </w:t>
      </w:r>
      <w:r>
        <w:t xml:space="preserve">   fibrinolytics    </w:t>
      </w:r>
      <w:r>
        <w:t xml:space="preserve">   cerebal hemorrhage    </w:t>
      </w:r>
      <w:r>
        <w:t xml:space="preserve">   antiplatelet    </w:t>
      </w:r>
      <w:r>
        <w:t xml:space="preserve">   anticoagulant    </w:t>
      </w:r>
      <w:r>
        <w:t xml:space="preserve">   Ischemic    </w:t>
      </w:r>
      <w:r>
        <w:t xml:space="preserve">   Thrombus    </w:t>
      </w:r>
      <w:r>
        <w:t xml:space="preserve">   Blood Clot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Clots and Strokes</dc:title>
  <dcterms:created xsi:type="dcterms:W3CDTF">2021-10-11T02:20:47Z</dcterms:created>
  <dcterms:modified xsi:type="dcterms:W3CDTF">2021-10-11T02:20:47Z</dcterms:modified>
</cp:coreProperties>
</file>