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Blueberries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Antioxidants    </w:t>
      </w:r>
      <w:r>
        <w:t xml:space="preserve">   Potassium    </w:t>
      </w:r>
      <w:r>
        <w:t xml:space="preserve">   Calcium    </w:t>
      </w:r>
      <w:r>
        <w:t xml:space="preserve">   Magnesium    </w:t>
      </w:r>
      <w:r>
        <w:t xml:space="preserve">   Iron    </w:t>
      </w:r>
      <w:r>
        <w:t xml:space="preserve">   Antidepressant    </w:t>
      </w:r>
      <w:r>
        <w:t xml:space="preserve">   Blueberries    </w:t>
      </w:r>
      <w:r>
        <w:t xml:space="preserve">   Phytonutrients    </w:t>
      </w:r>
      <w:r>
        <w:t xml:space="preserve">   Protein    </w:t>
      </w:r>
      <w:r>
        <w:t xml:space="preserve">   Vitamin 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Blueberries </dc:title>
  <dcterms:created xsi:type="dcterms:W3CDTF">2021-10-11T02:22:37Z</dcterms:created>
  <dcterms:modified xsi:type="dcterms:W3CDTF">2021-10-11T02:22:37Z</dcterms:modified>
</cp:coreProperties>
</file>