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Fat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body    </w:t>
      </w:r>
      <w:r>
        <w:t xml:space="preserve">   consumption    </w:t>
      </w:r>
      <w:r>
        <w:t xml:space="preserve">   effects    </w:t>
      </w:r>
      <w:r>
        <w:t xml:space="preserve">   fastfood    </w:t>
      </w:r>
      <w:r>
        <w:t xml:space="preserve">   fat    </w:t>
      </w:r>
      <w:r>
        <w:t xml:space="preserve">   junk food    </w:t>
      </w:r>
      <w:r>
        <w:t xml:space="preserve">   long term    </w:t>
      </w:r>
      <w:r>
        <w:t xml:space="preserve">   percentage    </w:t>
      </w:r>
      <w:r>
        <w:t xml:space="preserve">   saturated fat    </w:t>
      </w:r>
      <w:r>
        <w:t xml:space="preserve">   trans fat    </w:t>
      </w:r>
      <w:r>
        <w:t xml:space="preserve">   unhealthy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Fat</dc:title>
  <dcterms:created xsi:type="dcterms:W3CDTF">2021-11-17T03:39:14Z</dcterms:created>
  <dcterms:modified xsi:type="dcterms:W3CDTF">2021-11-17T03:39:14Z</dcterms:modified>
</cp:coreProperties>
</file>