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organ system    </w:t>
      </w:r>
      <w:r>
        <w:t xml:space="preserve">   organ    </w:t>
      </w:r>
      <w:r>
        <w:t xml:space="preserve">   epithelial tissue    </w:t>
      </w:r>
      <w:r>
        <w:t xml:space="preserve">   connective tissue    </w:t>
      </w:r>
      <w:r>
        <w:t xml:space="preserve">   nervous tissue    </w:t>
      </w:r>
      <w:r>
        <w:t xml:space="preserve">   muscle tissue    </w:t>
      </w:r>
      <w:r>
        <w:t xml:space="preserve">   tissue    </w:t>
      </w:r>
      <w:r>
        <w:t xml:space="preserve">   cytoplasm    </w:t>
      </w:r>
      <w:r>
        <w:t xml:space="preserve">   nucleus    </w:t>
      </w:r>
      <w:r>
        <w:t xml:space="preserve">   cell membrane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Organization</dc:title>
  <dcterms:created xsi:type="dcterms:W3CDTF">2021-10-11T02:23:41Z</dcterms:created>
  <dcterms:modified xsi:type="dcterms:W3CDTF">2021-10-11T02:23:41Z</dcterms:modified>
</cp:coreProperties>
</file>