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Bolam v. Friern Hospital Management Committee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Damages    </w:t>
      </w:r>
      <w:r>
        <w:t xml:space="preserve">   Doctors Trust    </w:t>
      </w:r>
      <w:r>
        <w:t xml:space="preserve">   E.C.T Treatment    </w:t>
      </w:r>
      <w:r>
        <w:t xml:space="preserve">   Electric Current    </w:t>
      </w:r>
      <w:r>
        <w:t xml:space="preserve">   Electro-convulsive    </w:t>
      </w:r>
      <w:r>
        <w:t xml:space="preserve">   Judgement Defendents    </w:t>
      </w:r>
      <w:r>
        <w:t xml:space="preserve">   Manual Restraint    </w:t>
      </w:r>
      <w:r>
        <w:t xml:space="preserve">   Mental Hospital    </w:t>
      </w:r>
      <w:r>
        <w:t xml:space="preserve">   Muscular Contractions    </w:t>
      </w:r>
      <w:r>
        <w:t xml:space="preserve">   Negligence    </w:t>
      </w:r>
      <w:r>
        <w:t xml:space="preserve">   Nineteen Fifty Six    </w:t>
      </w:r>
      <w:r>
        <w:t xml:space="preserve">   Patient Consent    </w:t>
      </w:r>
      <w:r>
        <w:t xml:space="preserve">   Queen's Bench Divison    </w:t>
      </w:r>
      <w:r>
        <w:t xml:space="preserve">   Relaxant Drug    </w:t>
      </w:r>
      <w:r>
        <w:t xml:space="preserve">   Risk    </w:t>
      </w:r>
      <w:r>
        <w:t xml:space="preserve">   Roe v. Minster of Health    </w:t>
      </w:r>
      <w:r>
        <w:t xml:space="preserve">   Unmodified Treatment    </w:t>
      </w:r>
      <w:r>
        <w:t xml:space="preserve">   Voluntary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Bolam v. Friern Hospital Management Committee </dc:title>
  <dcterms:created xsi:type="dcterms:W3CDTF">2021-10-11T02:25:23Z</dcterms:created>
  <dcterms:modified xsi:type="dcterms:W3CDTF">2021-10-11T02:25:23Z</dcterms:modified>
</cp:coreProperties>
</file>