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negative    </w:t>
      </w:r>
      <w:r>
        <w:t xml:space="preserve">   positive    </w:t>
      </w:r>
      <w:r>
        <w:t xml:space="preserve">   charges    </w:t>
      </w:r>
      <w:r>
        <w:t xml:space="preserve">   attraction    </w:t>
      </w:r>
      <w:r>
        <w:t xml:space="preserve">   bonding    </w:t>
      </w:r>
      <w:r>
        <w:t xml:space="preserve">   covalent    </w:t>
      </w:r>
      <w:r>
        <w:t xml:space="preserve">   electrons    </w:t>
      </w:r>
      <w:r>
        <w:t xml:space="preserve">   electrostatic    </w:t>
      </w:r>
      <w:r>
        <w:t xml:space="preserve">   energy    </w:t>
      </w:r>
      <w:r>
        <w:t xml:space="preserve">   intermolecular    </w:t>
      </w:r>
      <w:r>
        <w:t xml:space="preserve">   ionic    </w:t>
      </w:r>
      <w:r>
        <w:t xml:space="preserve">   ions    </w:t>
      </w:r>
      <w:r>
        <w:t xml:space="preserve">   strong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2021-10-11T02:25:49Z</dcterms:created>
  <dcterms:modified xsi:type="dcterms:W3CDTF">2021-10-11T02:25:49Z</dcterms:modified>
</cp:coreProperties>
</file>