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Dégager    </w:t>
      </w:r>
      <w:r>
        <w:t xml:space="preserve">   Folie    </w:t>
      </w:r>
      <w:r>
        <w:t xml:space="preserve">   Gloutonnerie    </w:t>
      </w:r>
      <w:r>
        <w:t xml:space="preserve">   Goinfre    </w:t>
      </w:r>
      <w:r>
        <w:t xml:space="preserve">   Gueuleton    </w:t>
      </w:r>
      <w:r>
        <w:t xml:space="preserve">   Inquiéter    </w:t>
      </w:r>
      <w:r>
        <w:t xml:space="preserve">   Obscurité    </w:t>
      </w:r>
      <w:r>
        <w:t xml:space="preserve">   Perte    </w:t>
      </w:r>
      <w:r>
        <w:t xml:space="preserve">   Piège    </w:t>
      </w:r>
      <w:r>
        <w:t xml:space="preserve">   Pouah    </w:t>
      </w:r>
      <w:r>
        <w:t xml:space="preserve">   Poussière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</dc:title>
  <dcterms:created xsi:type="dcterms:W3CDTF">2021-10-11T02:24:47Z</dcterms:created>
  <dcterms:modified xsi:type="dcterms:W3CDTF">2021-10-11T02:24:47Z</dcterms:modified>
</cp:coreProperties>
</file>