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cells    </w:t>
      </w:r>
      <w:r>
        <w:t xml:space="preserve">   bone marrow    </w:t>
      </w:r>
      <w:r>
        <w:t xml:space="preserve">   cartilage    </w:t>
      </w:r>
      <w:r>
        <w:t xml:space="preserve">   compact bone    </w:t>
      </w:r>
      <w:r>
        <w:t xml:space="preserve">   diaphysis    </w:t>
      </w:r>
      <w:r>
        <w:t xml:space="preserve">   epiphysis    </w:t>
      </w:r>
      <w:r>
        <w:t xml:space="preserve">   fibrous    </w:t>
      </w:r>
      <w:r>
        <w:t xml:space="preserve">   ligament    </w:t>
      </w:r>
      <w:r>
        <w:t xml:space="preserve">   metaphysis    </w:t>
      </w:r>
      <w:r>
        <w:t xml:space="preserve">   synovial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</dc:title>
  <dcterms:created xsi:type="dcterms:W3CDTF">2021-10-11T02:26:44Z</dcterms:created>
  <dcterms:modified xsi:type="dcterms:W3CDTF">2021-10-11T02:26:44Z</dcterms:modified>
</cp:coreProperties>
</file>