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report:money hungry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cleaning    </w:t>
      </w:r>
      <w:r>
        <w:t xml:space="preserve">   food truck    </w:t>
      </w:r>
      <w:r>
        <w:t xml:space="preserve">   Hoodlums    </w:t>
      </w:r>
      <w:r>
        <w:t xml:space="preserve">   Interview    </w:t>
      </w:r>
      <w:r>
        <w:t xml:space="preserve">   Lunch money    </w:t>
      </w:r>
      <w:r>
        <w:t xml:space="preserve">   Money    </w:t>
      </w:r>
      <w:r>
        <w:t xml:space="preserve">   perfume    </w:t>
      </w:r>
      <w:r>
        <w:t xml:space="preserve">   Poison candy    </w:t>
      </w:r>
      <w:r>
        <w:t xml:space="preserve">   school    </w:t>
      </w:r>
      <w:r>
        <w:t xml:space="preserve">   Trademark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report:money hungry </dc:title>
  <dcterms:created xsi:type="dcterms:W3CDTF">2021-10-11T02:26:52Z</dcterms:created>
  <dcterms:modified xsi:type="dcterms:W3CDTF">2021-10-11T02:26:52Z</dcterms:modified>
</cp:coreProperties>
</file>