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Booker T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Julius Rosenwald    </w:t>
      </w:r>
      <w:r>
        <w:t xml:space="preserve">   James    </w:t>
      </w:r>
      <w:r>
        <w:t xml:space="preserve">   Taliaferro    </w:t>
      </w:r>
      <w:r>
        <w:t xml:space="preserve">   Slavery    </w:t>
      </w:r>
      <w:r>
        <w:t xml:space="preserve">   My Life and Works    </w:t>
      </w:r>
      <w:r>
        <w:t xml:space="preserve">   Republican    </w:t>
      </w:r>
      <w:r>
        <w:t xml:space="preserve">   Up From Slavery    </w:t>
      </w:r>
      <w:r>
        <w:t xml:space="preserve">   Virginia    </w:t>
      </w:r>
      <w:r>
        <w:t xml:space="preserve">   Jane    </w:t>
      </w:r>
      <w:r>
        <w:t xml:space="preserve">   Franklin County    </w:t>
      </w:r>
      <w:r>
        <w:t xml:space="preserve">   Author    </w:t>
      </w:r>
      <w:r>
        <w:t xml:space="preserve">   Booker T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 Washington</dc:title>
  <dcterms:created xsi:type="dcterms:W3CDTF">2021-10-11T02:26:52Z</dcterms:created>
  <dcterms:modified xsi:type="dcterms:W3CDTF">2021-10-11T02:26:52Z</dcterms:modified>
</cp:coreProperties>
</file>