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Scientific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Engineering    </w:t>
      </w:r>
      <w:r>
        <w:t xml:space="preserve">   Maintenance    </w:t>
      </w:r>
      <w:r>
        <w:t xml:space="preserve">   Operations    </w:t>
      </w:r>
      <w:r>
        <w:t xml:space="preserve">   MES    </w:t>
      </w:r>
      <w:r>
        <w:t xml:space="preserve">   NCEP    </w:t>
      </w:r>
      <w:r>
        <w:t xml:space="preserve">   Calibration    </w:t>
      </w:r>
      <w:r>
        <w:t xml:space="preserve">   Capa    </w:t>
      </w:r>
      <w:r>
        <w:t xml:space="preserve">   CovSamples    </w:t>
      </w:r>
      <w:r>
        <w:t xml:space="preserve">   Quality Policy    </w:t>
      </w:r>
      <w:r>
        <w:t xml:space="preserve">   AccuSolo    </w:t>
      </w:r>
      <w:r>
        <w:t xml:space="preserve">   ETC    </w:t>
      </w:r>
      <w:r>
        <w:t xml:space="preserve">   Coventry Chronicle    </w:t>
      </w:r>
      <w:r>
        <w:t xml:space="preserve">   Team Work    </w:t>
      </w:r>
      <w:r>
        <w:t xml:space="preserve">   Boston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Scientific </dc:title>
  <dcterms:created xsi:type="dcterms:W3CDTF">2021-10-11T02:30:07Z</dcterms:created>
  <dcterms:modified xsi:type="dcterms:W3CDTF">2021-10-11T02:30:07Z</dcterms:modified>
</cp:coreProperties>
</file>