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Boston Tea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Taxation    </w:t>
      </w:r>
      <w:r>
        <w:t xml:space="preserve">   Protest    </w:t>
      </w:r>
      <w:r>
        <w:t xml:space="preserve">   Colonist    </w:t>
      </w:r>
      <w:r>
        <w:t xml:space="preserve">   Eleanor    </w:t>
      </w:r>
      <w:r>
        <w:t xml:space="preserve">   Dartmouth    </w:t>
      </w:r>
      <w:r>
        <w:t xml:space="preserve">   Beaver    </w:t>
      </w:r>
      <w:r>
        <w:t xml:space="preserve">   Tea Act    </w:t>
      </w:r>
      <w:r>
        <w:t xml:space="preserve">   Political    </w:t>
      </w:r>
      <w:r>
        <w:t xml:space="preserve">   Boston    </w:t>
      </w:r>
      <w:r>
        <w:t xml:space="preserve">   Coercive    </w:t>
      </w:r>
      <w:r>
        <w:t xml:space="preserve">   Tolerable    </w:t>
      </w:r>
      <w:r>
        <w:t xml:space="preserve">   Massachusetts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Tea Party</dc:title>
  <dcterms:created xsi:type="dcterms:W3CDTF">2021-10-11T02:29:41Z</dcterms:created>
  <dcterms:modified xsi:type="dcterms:W3CDTF">2021-10-11T02:29:41Z</dcterms:modified>
</cp:coreProperties>
</file>