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lesions    </w:t>
      </w:r>
      <w:r>
        <w:t xml:space="preserve">   amygdala    </w:t>
      </w:r>
      <w:r>
        <w:t xml:space="preserve">   homeostasis    </w:t>
      </w:r>
      <w:r>
        <w:t xml:space="preserve">   stimulation    </w:t>
      </w:r>
      <w:r>
        <w:t xml:space="preserve">   testosterone    </w:t>
      </w:r>
      <w:r>
        <w:t xml:space="preserve">   pag    </w:t>
      </w:r>
      <w:r>
        <w:t xml:space="preserve">   prefrontalcortex    </w:t>
      </w:r>
      <w:r>
        <w:t xml:space="preserve">   hormones    </w:t>
      </w:r>
      <w:r>
        <w:t xml:space="preserve">   Frontallobe    </w:t>
      </w:r>
      <w:r>
        <w:t xml:space="preserve">   Hypothalamus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structure</dc:title>
  <dcterms:created xsi:type="dcterms:W3CDTF">2021-10-11T02:30:51Z</dcterms:created>
  <dcterms:modified xsi:type="dcterms:W3CDTF">2021-10-11T02:30:51Z</dcterms:modified>
</cp:coreProperties>
</file>